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5F" w:rsidRDefault="00E0595F" w:rsidP="00E0595F">
      <w:pPr>
        <w:pStyle w:val="Heading2"/>
        <w:spacing w:before="11" w:line="480" w:lineRule="auto"/>
        <w:ind w:left="4010" w:right="1661" w:hanging="1659"/>
        <w:jc w:val="center"/>
      </w:pPr>
      <w:r>
        <w:t>Sub Code: UGGS</w:t>
      </w:r>
    </w:p>
    <w:p w:rsidR="001C2A87" w:rsidRDefault="00841BAB" w:rsidP="00E0595F">
      <w:pPr>
        <w:pStyle w:val="Heading2"/>
        <w:spacing w:before="11" w:line="480" w:lineRule="auto"/>
        <w:ind w:left="4010" w:right="1661" w:hanging="1659"/>
        <w:jc w:val="center"/>
      </w:pPr>
      <w:r>
        <w:t>Gender Studies</w:t>
      </w:r>
    </w:p>
    <w:p w:rsidR="001C2A87" w:rsidRDefault="00841BAB">
      <w:pPr>
        <w:ind w:left="120"/>
        <w:rPr>
          <w:b/>
          <w:sz w:val="24"/>
        </w:rPr>
      </w:pPr>
      <w:r>
        <w:rPr>
          <w:b/>
          <w:sz w:val="24"/>
        </w:rPr>
        <w:t>Objectives</w:t>
      </w:r>
    </w:p>
    <w:p w:rsidR="001C2A87" w:rsidRDefault="001C2A87">
      <w:pPr>
        <w:pStyle w:val="BodyText"/>
        <w:spacing w:before="6"/>
        <w:rPr>
          <w:b/>
          <w:sz w:val="23"/>
        </w:rPr>
      </w:pPr>
    </w:p>
    <w:p w:rsidR="001C2A87" w:rsidRDefault="00841BAB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spacing w:before="1"/>
        <w:rPr>
          <w:sz w:val="24"/>
        </w:rPr>
      </w:pPr>
      <w:r>
        <w:rPr>
          <w:sz w:val="24"/>
        </w:rPr>
        <w:t xml:space="preserve">To make boys and girls aware of each </w:t>
      </w:r>
      <w:proofErr w:type="spellStart"/>
      <w:r>
        <w:rPr>
          <w:sz w:val="24"/>
        </w:rPr>
        <w:t>others</w:t>
      </w:r>
      <w:proofErr w:type="spellEnd"/>
      <w:r>
        <w:rPr>
          <w:sz w:val="24"/>
        </w:rPr>
        <w:t xml:space="preserve"> strengths and</w:t>
      </w:r>
      <w:r>
        <w:rPr>
          <w:spacing w:val="-7"/>
          <w:sz w:val="24"/>
        </w:rPr>
        <w:t xml:space="preserve"> </w:t>
      </w:r>
      <w:r>
        <w:rPr>
          <w:sz w:val="24"/>
        </w:rPr>
        <w:t>Weakness.</w:t>
      </w:r>
    </w:p>
    <w:p w:rsidR="001C2A87" w:rsidRDefault="00841BAB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rPr>
          <w:sz w:val="24"/>
        </w:rPr>
      </w:pPr>
      <w:r>
        <w:rPr>
          <w:sz w:val="24"/>
        </w:rPr>
        <w:t>To develop sensitivity towards both genders in order to lead an ethically enriched</w:t>
      </w:r>
      <w:r>
        <w:rPr>
          <w:spacing w:val="-21"/>
          <w:sz w:val="24"/>
        </w:rPr>
        <w:t xml:space="preserve"> </w:t>
      </w:r>
      <w:r>
        <w:rPr>
          <w:sz w:val="24"/>
        </w:rPr>
        <w:t>life.</w:t>
      </w:r>
    </w:p>
    <w:p w:rsidR="001C2A87" w:rsidRDefault="00841BAB">
      <w:pPr>
        <w:pStyle w:val="ListParagraph"/>
        <w:numPr>
          <w:ilvl w:val="0"/>
          <w:numId w:val="3"/>
        </w:numPr>
        <w:tabs>
          <w:tab w:val="left" w:pos="659"/>
          <w:tab w:val="left" w:pos="660"/>
        </w:tabs>
        <w:ind w:right="1274"/>
        <w:rPr>
          <w:sz w:val="24"/>
        </w:rPr>
      </w:pPr>
      <w:r>
        <w:rPr>
          <w:sz w:val="24"/>
        </w:rPr>
        <w:t xml:space="preserve">To promote attitudinal change towards a gender balanced ambience and women </w:t>
      </w:r>
      <w:proofErr w:type="gramStart"/>
      <w:r>
        <w:rPr>
          <w:sz w:val="24"/>
        </w:rPr>
        <w:t>empowerment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1C2A87" w:rsidRDefault="001C2A87">
      <w:pPr>
        <w:pStyle w:val="BodyText"/>
        <w:spacing w:before="4"/>
      </w:pPr>
    </w:p>
    <w:p w:rsidR="001C2A87" w:rsidRDefault="00841BAB">
      <w:pPr>
        <w:pStyle w:val="Heading2"/>
        <w:spacing w:before="1"/>
        <w:ind w:left="120"/>
      </w:pPr>
      <w:r>
        <w:t>Unit – I</w:t>
      </w:r>
    </w:p>
    <w:p w:rsidR="001C2A87" w:rsidRDefault="001C2A87">
      <w:pPr>
        <w:pStyle w:val="BodyText"/>
        <w:spacing w:before="6"/>
        <w:rPr>
          <w:b/>
          <w:sz w:val="23"/>
        </w:rPr>
      </w:pPr>
    </w:p>
    <w:p w:rsidR="001C2A87" w:rsidRDefault="00841BAB">
      <w:pPr>
        <w:pStyle w:val="BodyText"/>
        <w:ind w:left="119" w:right="115"/>
      </w:pPr>
      <w:r>
        <w:rPr>
          <w:b/>
        </w:rPr>
        <w:t xml:space="preserve">Concepts of Gender: </w:t>
      </w:r>
      <w:r>
        <w:t>Sex – Gender – Biological Determinism – Patriarchy – Feminism – Gender</w:t>
      </w:r>
      <w:r>
        <w:rPr>
          <w:spacing w:val="9"/>
        </w:rPr>
        <w:t xml:space="preserve"> </w:t>
      </w:r>
      <w:r>
        <w:t>Discrimination</w:t>
      </w:r>
      <w:r>
        <w:rPr>
          <w:spacing w:val="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Division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proofErr w:type="spellStart"/>
      <w:r>
        <w:t>labour</w:t>
      </w:r>
      <w:proofErr w:type="spellEnd"/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Stereotyping</w:t>
      </w:r>
      <w:r>
        <w:rPr>
          <w:spacing w:val="5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Gender</w:t>
      </w:r>
      <w:r>
        <w:rPr>
          <w:spacing w:val="7"/>
        </w:rPr>
        <w:t xml:space="preserve"> </w:t>
      </w:r>
      <w:r>
        <w:t>Sensitivity</w:t>
      </w:r>
    </w:p>
    <w:p w:rsidR="001C2A87" w:rsidRDefault="00841BAB">
      <w:pPr>
        <w:pStyle w:val="BodyText"/>
        <w:ind w:left="119"/>
      </w:pPr>
      <w:r>
        <w:t>– Gender Equity – Equality – Gender Mainstreaming - Empowerment.</w:t>
      </w:r>
    </w:p>
    <w:p w:rsidR="001C2A87" w:rsidRDefault="001C2A87">
      <w:pPr>
        <w:pStyle w:val="BodyText"/>
        <w:spacing w:before="5"/>
      </w:pPr>
    </w:p>
    <w:p w:rsidR="001C2A87" w:rsidRDefault="00841BAB">
      <w:pPr>
        <w:pStyle w:val="Heading2"/>
      </w:pPr>
      <w:r>
        <w:t>Unit – II</w:t>
      </w:r>
    </w:p>
    <w:p w:rsidR="001C2A87" w:rsidRDefault="001C2A87">
      <w:pPr>
        <w:pStyle w:val="BodyText"/>
        <w:spacing w:before="7"/>
        <w:rPr>
          <w:b/>
          <w:sz w:val="23"/>
        </w:rPr>
      </w:pPr>
    </w:p>
    <w:p w:rsidR="001C2A87" w:rsidRDefault="00841BAB">
      <w:pPr>
        <w:ind w:left="119"/>
        <w:rPr>
          <w:sz w:val="24"/>
        </w:rPr>
      </w:pPr>
      <w:r>
        <w:rPr>
          <w:b/>
          <w:sz w:val="24"/>
        </w:rPr>
        <w:t xml:space="preserve">Women’s Studies </w:t>
      </w:r>
      <w:proofErr w:type="spellStart"/>
      <w:r>
        <w:rPr>
          <w:b/>
          <w:sz w:val="24"/>
        </w:rPr>
        <w:t>vs</w:t>
      </w:r>
      <w:proofErr w:type="spellEnd"/>
      <w:r>
        <w:rPr>
          <w:b/>
          <w:sz w:val="24"/>
        </w:rPr>
        <w:t xml:space="preserve"> Gender </w:t>
      </w:r>
      <w:proofErr w:type="gramStart"/>
      <w:r>
        <w:rPr>
          <w:b/>
          <w:sz w:val="24"/>
        </w:rPr>
        <w:t xml:space="preserve">Studies </w:t>
      </w:r>
      <w:r>
        <w:rPr>
          <w:sz w:val="24"/>
        </w:rPr>
        <w:t>:</w:t>
      </w:r>
      <w:proofErr w:type="gramEnd"/>
      <w:r>
        <w:rPr>
          <w:sz w:val="24"/>
        </w:rPr>
        <w:t xml:space="preserve"> UGC’s Guidelines – VII to XI Plans – Gender Studies : Beijing Conference and CEDAW – Exclusiveness and Inclusiveness.</w:t>
      </w:r>
    </w:p>
    <w:p w:rsidR="001C2A87" w:rsidRDefault="001C2A87">
      <w:pPr>
        <w:pStyle w:val="BodyText"/>
        <w:spacing w:before="5"/>
      </w:pPr>
    </w:p>
    <w:p w:rsidR="001C2A87" w:rsidRDefault="00841BAB">
      <w:pPr>
        <w:pStyle w:val="Heading2"/>
      </w:pPr>
      <w:r>
        <w:t>Unit – III</w:t>
      </w:r>
    </w:p>
    <w:p w:rsidR="001C2A87" w:rsidRDefault="001C2A87">
      <w:pPr>
        <w:pStyle w:val="BodyText"/>
        <w:spacing w:before="6"/>
        <w:rPr>
          <w:b/>
          <w:sz w:val="23"/>
        </w:rPr>
      </w:pPr>
    </w:p>
    <w:p w:rsidR="001C2A87" w:rsidRDefault="00841BAB">
      <w:pPr>
        <w:pStyle w:val="BodyText"/>
        <w:spacing w:before="1"/>
        <w:ind w:left="119" w:right="117"/>
        <w:jc w:val="both"/>
      </w:pPr>
      <w:r>
        <w:rPr>
          <w:b/>
        </w:rPr>
        <w:t xml:space="preserve">Areas of Gender Discrimination </w:t>
      </w:r>
      <w:r>
        <w:t>: Family – Sex Ratio – Literacy – Health – Governance – Religion Work Vs Employment – Market – Media – Politics – Law – Domestic Violence – Sexual Harassment – State Policies and Planning .</w:t>
      </w:r>
    </w:p>
    <w:p w:rsidR="001C2A87" w:rsidRDefault="001C2A87">
      <w:pPr>
        <w:pStyle w:val="BodyText"/>
        <w:spacing w:before="4"/>
      </w:pPr>
    </w:p>
    <w:p w:rsidR="001C2A87" w:rsidRDefault="00841BAB">
      <w:pPr>
        <w:pStyle w:val="Heading2"/>
      </w:pPr>
      <w:r>
        <w:t>Unit – IV</w:t>
      </w:r>
    </w:p>
    <w:p w:rsidR="001C2A87" w:rsidRDefault="001C2A87">
      <w:pPr>
        <w:pStyle w:val="BodyText"/>
        <w:spacing w:before="7"/>
        <w:rPr>
          <w:b/>
          <w:sz w:val="23"/>
        </w:rPr>
      </w:pPr>
    </w:p>
    <w:p w:rsidR="001C2A87" w:rsidRDefault="00841BAB">
      <w:pPr>
        <w:pStyle w:val="BodyText"/>
        <w:ind w:left="119" w:right="117"/>
        <w:jc w:val="both"/>
      </w:pPr>
      <w:r>
        <w:rPr>
          <w:b/>
        </w:rPr>
        <w:t xml:space="preserve">Women Development and Gender Empowerment </w:t>
      </w:r>
      <w:r>
        <w:t>: Initiatives – International Women’s Decade – International Women’s Year – National Policy for Empowerment of Women  – Women Empowerment Year 2001 – Mainstreaming Global Policies</w:t>
      </w:r>
      <w:r>
        <w:rPr>
          <w:spacing w:val="-8"/>
        </w:rPr>
        <w:t xml:space="preserve"> </w:t>
      </w:r>
      <w:r>
        <w:t>.</w:t>
      </w:r>
    </w:p>
    <w:p w:rsidR="001C2A87" w:rsidRDefault="001C2A87">
      <w:pPr>
        <w:pStyle w:val="BodyText"/>
        <w:spacing w:before="5"/>
      </w:pPr>
    </w:p>
    <w:p w:rsidR="001C2A87" w:rsidRDefault="00841BAB">
      <w:pPr>
        <w:pStyle w:val="Heading2"/>
      </w:pPr>
      <w:r>
        <w:t>Unit – V</w:t>
      </w:r>
    </w:p>
    <w:p w:rsidR="001C2A87" w:rsidRDefault="001C2A87">
      <w:pPr>
        <w:pStyle w:val="BodyText"/>
        <w:spacing w:before="7"/>
        <w:rPr>
          <w:b/>
          <w:sz w:val="23"/>
        </w:rPr>
      </w:pPr>
    </w:p>
    <w:p w:rsidR="001C2A87" w:rsidRDefault="00841BAB" w:rsidP="00E0595F">
      <w:pPr>
        <w:pStyle w:val="BodyText"/>
        <w:ind w:left="119" w:right="117"/>
        <w:jc w:val="both"/>
        <w:rPr>
          <w:sz w:val="30"/>
        </w:rPr>
      </w:pPr>
      <w:r>
        <w:rPr>
          <w:b/>
        </w:rPr>
        <w:t xml:space="preserve">Women’s Movements and Safeguarding Mechanism </w:t>
      </w:r>
      <w:r>
        <w:t xml:space="preserve">: </w:t>
      </w:r>
      <w:r>
        <w:rPr>
          <w:spacing w:val="-3"/>
        </w:rPr>
        <w:t xml:space="preserve">In </w:t>
      </w:r>
      <w:r>
        <w:t>India National /State Commission for Women(NCW) – All Women Police Station – Family Court – Domestic Violence Act – Prevention of Sexual Harassment at Work Place Supreme Court Guidelines – Maternity Benefit Act – PNDT Act – Hindu Succession Act 2005 – Eve Teasing Prevention Act – Self Help Groups – 73</w:t>
      </w:r>
      <w:r>
        <w:rPr>
          <w:vertAlign w:val="superscript"/>
        </w:rPr>
        <w:t>rd</w:t>
      </w:r>
      <w:r>
        <w:t xml:space="preserve"> and 74</w:t>
      </w:r>
      <w:r>
        <w:rPr>
          <w:vertAlign w:val="superscript"/>
        </w:rPr>
        <w:t>th</w:t>
      </w:r>
      <w:r>
        <w:t xml:space="preserve"> Amendment for</w:t>
      </w:r>
      <w:r>
        <w:rPr>
          <w:spacing w:val="-5"/>
        </w:rPr>
        <w:t xml:space="preserve"> </w:t>
      </w:r>
      <w:r>
        <w:t>PRIS</w:t>
      </w:r>
      <w:r w:rsidR="00E0595F">
        <w:t>.</w:t>
      </w:r>
    </w:p>
    <w:p w:rsidR="001C2A87" w:rsidRDefault="001C2A87">
      <w:pPr>
        <w:pStyle w:val="BodyText"/>
        <w:spacing w:before="3"/>
        <w:rPr>
          <w:sz w:val="33"/>
        </w:rPr>
      </w:pPr>
    </w:p>
    <w:p w:rsidR="001C2A87" w:rsidRDefault="001C2A87">
      <w:pPr>
        <w:spacing w:before="7"/>
        <w:ind w:left="4516" w:right="4516"/>
        <w:jc w:val="center"/>
        <w:rPr>
          <w:rFonts w:ascii="Bookman Uralic"/>
          <w:sz w:val="20"/>
        </w:rPr>
      </w:pPr>
    </w:p>
    <w:sectPr w:rsidR="001C2A87" w:rsidSect="001C2A87">
      <w:footerReference w:type="default" r:id="rId7"/>
      <w:pgSz w:w="12240" w:h="15840"/>
      <w:pgMar w:top="940" w:right="1320" w:bottom="1200" w:left="1320" w:header="0" w:footer="10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A89" w:rsidRDefault="00064A89" w:rsidP="001C2A87">
      <w:r>
        <w:separator/>
      </w:r>
    </w:p>
  </w:endnote>
  <w:endnote w:type="continuationSeparator" w:id="0">
    <w:p w:rsidR="00064A89" w:rsidRDefault="00064A89" w:rsidP="001C2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87" w:rsidRDefault="003255EF">
    <w:pPr>
      <w:pStyle w:val="BodyText"/>
      <w:spacing w:line="14" w:lineRule="auto"/>
      <w:rPr>
        <w:sz w:val="20"/>
      </w:rPr>
    </w:pPr>
    <w:r w:rsidRPr="003255E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1026" type="#_x0000_t202" style="position:absolute;margin-left:300pt;margin-top:727.5pt;width:12pt;height:15.3pt;z-index:-251658752;visibility:visible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" filled="f" stroked="f">
          <v:path arrowok="t"/>
          <v:textbox inset="0,0,0,0">
            <w:txbxContent>
              <w:p w:rsidR="001C2A87" w:rsidRDefault="003255EF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 w:rsidR="00841BAB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0595F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A89" w:rsidRDefault="00064A89" w:rsidP="001C2A87">
      <w:r>
        <w:separator/>
      </w:r>
    </w:p>
  </w:footnote>
  <w:footnote w:type="continuationSeparator" w:id="0">
    <w:p w:rsidR="00064A89" w:rsidRDefault="00064A89" w:rsidP="001C2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4403"/>
    <w:multiLevelType w:val="hybridMultilevel"/>
    <w:tmpl w:val="F290305A"/>
    <w:lvl w:ilvl="0" w:tplc="3458A298">
      <w:start w:val="16"/>
      <w:numFmt w:val="decimal"/>
      <w:lvlText w:val="%1."/>
      <w:lvlJc w:val="left"/>
      <w:pPr>
        <w:ind w:left="571" w:hanging="4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CCA552">
      <w:numFmt w:val="bullet"/>
      <w:lvlText w:val="•"/>
      <w:lvlJc w:val="left"/>
      <w:pPr>
        <w:ind w:left="1482" w:hanging="452"/>
      </w:pPr>
      <w:rPr>
        <w:rFonts w:hint="default"/>
        <w:lang w:val="en-US" w:eastAsia="en-US" w:bidi="ar-SA"/>
      </w:rPr>
    </w:lvl>
    <w:lvl w:ilvl="2" w:tplc="E1DA0788">
      <w:numFmt w:val="bullet"/>
      <w:lvlText w:val="•"/>
      <w:lvlJc w:val="left"/>
      <w:pPr>
        <w:ind w:left="2384" w:hanging="452"/>
      </w:pPr>
      <w:rPr>
        <w:rFonts w:hint="default"/>
        <w:lang w:val="en-US" w:eastAsia="en-US" w:bidi="ar-SA"/>
      </w:rPr>
    </w:lvl>
    <w:lvl w:ilvl="3" w:tplc="4EF2FCA6">
      <w:numFmt w:val="bullet"/>
      <w:lvlText w:val="•"/>
      <w:lvlJc w:val="left"/>
      <w:pPr>
        <w:ind w:left="3286" w:hanging="452"/>
      </w:pPr>
      <w:rPr>
        <w:rFonts w:hint="default"/>
        <w:lang w:val="en-US" w:eastAsia="en-US" w:bidi="ar-SA"/>
      </w:rPr>
    </w:lvl>
    <w:lvl w:ilvl="4" w:tplc="FA6CB5A6">
      <w:numFmt w:val="bullet"/>
      <w:lvlText w:val="•"/>
      <w:lvlJc w:val="left"/>
      <w:pPr>
        <w:ind w:left="4188" w:hanging="452"/>
      </w:pPr>
      <w:rPr>
        <w:rFonts w:hint="default"/>
        <w:lang w:val="en-US" w:eastAsia="en-US" w:bidi="ar-SA"/>
      </w:rPr>
    </w:lvl>
    <w:lvl w:ilvl="5" w:tplc="474A3AD0">
      <w:numFmt w:val="bullet"/>
      <w:lvlText w:val="•"/>
      <w:lvlJc w:val="left"/>
      <w:pPr>
        <w:ind w:left="5090" w:hanging="452"/>
      </w:pPr>
      <w:rPr>
        <w:rFonts w:hint="default"/>
        <w:lang w:val="en-US" w:eastAsia="en-US" w:bidi="ar-SA"/>
      </w:rPr>
    </w:lvl>
    <w:lvl w:ilvl="6" w:tplc="A1B8B64E">
      <w:numFmt w:val="bullet"/>
      <w:lvlText w:val="•"/>
      <w:lvlJc w:val="left"/>
      <w:pPr>
        <w:ind w:left="5992" w:hanging="452"/>
      </w:pPr>
      <w:rPr>
        <w:rFonts w:hint="default"/>
        <w:lang w:val="en-US" w:eastAsia="en-US" w:bidi="ar-SA"/>
      </w:rPr>
    </w:lvl>
    <w:lvl w:ilvl="7" w:tplc="45182DF8">
      <w:numFmt w:val="bullet"/>
      <w:lvlText w:val="•"/>
      <w:lvlJc w:val="left"/>
      <w:pPr>
        <w:ind w:left="6894" w:hanging="452"/>
      </w:pPr>
      <w:rPr>
        <w:rFonts w:hint="default"/>
        <w:lang w:val="en-US" w:eastAsia="en-US" w:bidi="ar-SA"/>
      </w:rPr>
    </w:lvl>
    <w:lvl w:ilvl="8" w:tplc="F414288A">
      <w:numFmt w:val="bullet"/>
      <w:lvlText w:val="•"/>
      <w:lvlJc w:val="left"/>
      <w:pPr>
        <w:ind w:left="7796" w:hanging="452"/>
      </w:pPr>
      <w:rPr>
        <w:rFonts w:hint="default"/>
        <w:lang w:val="en-US" w:eastAsia="en-US" w:bidi="ar-SA"/>
      </w:rPr>
    </w:lvl>
  </w:abstractNum>
  <w:abstractNum w:abstractNumId="1">
    <w:nsid w:val="2A123810"/>
    <w:multiLevelType w:val="hybridMultilevel"/>
    <w:tmpl w:val="D7185F2A"/>
    <w:lvl w:ilvl="0" w:tplc="62527408">
      <w:numFmt w:val="bullet"/>
      <w:lvlText w:val=""/>
      <w:lvlJc w:val="left"/>
      <w:pPr>
        <w:ind w:left="660" w:hanging="540"/>
      </w:pPr>
      <w:rPr>
        <w:rFonts w:ascii="Wingdings" w:eastAsia="Wingdings" w:hAnsi="Wingdings" w:cs="Wingdings" w:hint="default"/>
        <w:w w:val="99"/>
        <w:sz w:val="24"/>
        <w:szCs w:val="24"/>
        <w:lang w:val="en-US" w:eastAsia="en-US" w:bidi="ar-SA"/>
      </w:rPr>
    </w:lvl>
    <w:lvl w:ilvl="1" w:tplc="DCBEE0F2">
      <w:numFmt w:val="bullet"/>
      <w:lvlText w:val="•"/>
      <w:lvlJc w:val="left"/>
      <w:pPr>
        <w:ind w:left="1554" w:hanging="540"/>
      </w:pPr>
      <w:rPr>
        <w:rFonts w:hint="default"/>
        <w:lang w:val="en-US" w:eastAsia="en-US" w:bidi="ar-SA"/>
      </w:rPr>
    </w:lvl>
    <w:lvl w:ilvl="2" w:tplc="3C84F462">
      <w:numFmt w:val="bullet"/>
      <w:lvlText w:val="•"/>
      <w:lvlJc w:val="left"/>
      <w:pPr>
        <w:ind w:left="2448" w:hanging="540"/>
      </w:pPr>
      <w:rPr>
        <w:rFonts w:hint="default"/>
        <w:lang w:val="en-US" w:eastAsia="en-US" w:bidi="ar-SA"/>
      </w:rPr>
    </w:lvl>
    <w:lvl w:ilvl="3" w:tplc="14B4C386">
      <w:numFmt w:val="bullet"/>
      <w:lvlText w:val="•"/>
      <w:lvlJc w:val="left"/>
      <w:pPr>
        <w:ind w:left="3342" w:hanging="540"/>
      </w:pPr>
      <w:rPr>
        <w:rFonts w:hint="default"/>
        <w:lang w:val="en-US" w:eastAsia="en-US" w:bidi="ar-SA"/>
      </w:rPr>
    </w:lvl>
    <w:lvl w:ilvl="4" w:tplc="971A603A">
      <w:numFmt w:val="bullet"/>
      <w:lvlText w:val="•"/>
      <w:lvlJc w:val="left"/>
      <w:pPr>
        <w:ind w:left="4236" w:hanging="540"/>
      </w:pPr>
      <w:rPr>
        <w:rFonts w:hint="default"/>
        <w:lang w:val="en-US" w:eastAsia="en-US" w:bidi="ar-SA"/>
      </w:rPr>
    </w:lvl>
    <w:lvl w:ilvl="5" w:tplc="1AB4C3A2">
      <w:numFmt w:val="bullet"/>
      <w:lvlText w:val="•"/>
      <w:lvlJc w:val="left"/>
      <w:pPr>
        <w:ind w:left="5130" w:hanging="540"/>
      </w:pPr>
      <w:rPr>
        <w:rFonts w:hint="default"/>
        <w:lang w:val="en-US" w:eastAsia="en-US" w:bidi="ar-SA"/>
      </w:rPr>
    </w:lvl>
    <w:lvl w:ilvl="6" w:tplc="BDA63CE2">
      <w:numFmt w:val="bullet"/>
      <w:lvlText w:val="•"/>
      <w:lvlJc w:val="left"/>
      <w:pPr>
        <w:ind w:left="6024" w:hanging="540"/>
      </w:pPr>
      <w:rPr>
        <w:rFonts w:hint="default"/>
        <w:lang w:val="en-US" w:eastAsia="en-US" w:bidi="ar-SA"/>
      </w:rPr>
    </w:lvl>
    <w:lvl w:ilvl="7" w:tplc="00C60234">
      <w:numFmt w:val="bullet"/>
      <w:lvlText w:val="•"/>
      <w:lvlJc w:val="left"/>
      <w:pPr>
        <w:ind w:left="6918" w:hanging="540"/>
      </w:pPr>
      <w:rPr>
        <w:rFonts w:hint="default"/>
        <w:lang w:val="en-US" w:eastAsia="en-US" w:bidi="ar-SA"/>
      </w:rPr>
    </w:lvl>
    <w:lvl w:ilvl="8" w:tplc="E838516E">
      <w:numFmt w:val="bullet"/>
      <w:lvlText w:val="•"/>
      <w:lvlJc w:val="left"/>
      <w:pPr>
        <w:ind w:left="7812" w:hanging="540"/>
      </w:pPr>
      <w:rPr>
        <w:rFonts w:hint="default"/>
        <w:lang w:val="en-US" w:eastAsia="en-US" w:bidi="ar-SA"/>
      </w:rPr>
    </w:lvl>
  </w:abstractNum>
  <w:abstractNum w:abstractNumId="2">
    <w:nsid w:val="5CAB57C9"/>
    <w:multiLevelType w:val="hybridMultilevel"/>
    <w:tmpl w:val="FCD2C98C"/>
    <w:lvl w:ilvl="0" w:tplc="A3F8DA50">
      <w:start w:val="1"/>
      <w:numFmt w:val="decimal"/>
      <w:lvlText w:val="%1."/>
      <w:lvlJc w:val="left"/>
      <w:pPr>
        <w:ind w:left="571" w:hanging="4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DB883EC">
      <w:numFmt w:val="bullet"/>
      <w:lvlText w:val="•"/>
      <w:lvlJc w:val="left"/>
      <w:pPr>
        <w:ind w:left="1482" w:hanging="452"/>
      </w:pPr>
      <w:rPr>
        <w:rFonts w:hint="default"/>
        <w:lang w:val="en-US" w:eastAsia="en-US" w:bidi="ar-SA"/>
      </w:rPr>
    </w:lvl>
    <w:lvl w:ilvl="2" w:tplc="6E9E3DD0">
      <w:numFmt w:val="bullet"/>
      <w:lvlText w:val="•"/>
      <w:lvlJc w:val="left"/>
      <w:pPr>
        <w:ind w:left="2384" w:hanging="452"/>
      </w:pPr>
      <w:rPr>
        <w:rFonts w:hint="default"/>
        <w:lang w:val="en-US" w:eastAsia="en-US" w:bidi="ar-SA"/>
      </w:rPr>
    </w:lvl>
    <w:lvl w:ilvl="3" w:tplc="B0B46A76">
      <w:numFmt w:val="bullet"/>
      <w:lvlText w:val="•"/>
      <w:lvlJc w:val="left"/>
      <w:pPr>
        <w:ind w:left="3286" w:hanging="452"/>
      </w:pPr>
      <w:rPr>
        <w:rFonts w:hint="default"/>
        <w:lang w:val="en-US" w:eastAsia="en-US" w:bidi="ar-SA"/>
      </w:rPr>
    </w:lvl>
    <w:lvl w:ilvl="4" w:tplc="9B24602C">
      <w:numFmt w:val="bullet"/>
      <w:lvlText w:val="•"/>
      <w:lvlJc w:val="left"/>
      <w:pPr>
        <w:ind w:left="4188" w:hanging="452"/>
      </w:pPr>
      <w:rPr>
        <w:rFonts w:hint="default"/>
        <w:lang w:val="en-US" w:eastAsia="en-US" w:bidi="ar-SA"/>
      </w:rPr>
    </w:lvl>
    <w:lvl w:ilvl="5" w:tplc="054C8CC0">
      <w:numFmt w:val="bullet"/>
      <w:lvlText w:val="•"/>
      <w:lvlJc w:val="left"/>
      <w:pPr>
        <w:ind w:left="5090" w:hanging="452"/>
      </w:pPr>
      <w:rPr>
        <w:rFonts w:hint="default"/>
        <w:lang w:val="en-US" w:eastAsia="en-US" w:bidi="ar-SA"/>
      </w:rPr>
    </w:lvl>
    <w:lvl w:ilvl="6" w:tplc="0C8234F8">
      <w:numFmt w:val="bullet"/>
      <w:lvlText w:val="•"/>
      <w:lvlJc w:val="left"/>
      <w:pPr>
        <w:ind w:left="5992" w:hanging="452"/>
      </w:pPr>
      <w:rPr>
        <w:rFonts w:hint="default"/>
        <w:lang w:val="en-US" w:eastAsia="en-US" w:bidi="ar-SA"/>
      </w:rPr>
    </w:lvl>
    <w:lvl w:ilvl="7" w:tplc="68D4F9D8">
      <w:numFmt w:val="bullet"/>
      <w:lvlText w:val="•"/>
      <w:lvlJc w:val="left"/>
      <w:pPr>
        <w:ind w:left="6894" w:hanging="452"/>
      </w:pPr>
      <w:rPr>
        <w:rFonts w:hint="default"/>
        <w:lang w:val="en-US" w:eastAsia="en-US" w:bidi="ar-SA"/>
      </w:rPr>
    </w:lvl>
    <w:lvl w:ilvl="8" w:tplc="9E5E024A">
      <w:numFmt w:val="bullet"/>
      <w:lvlText w:val="•"/>
      <w:lvlJc w:val="left"/>
      <w:pPr>
        <w:ind w:left="7796" w:hanging="45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C2A87"/>
    <w:rsid w:val="00064A89"/>
    <w:rsid w:val="001C2A87"/>
    <w:rsid w:val="003255EF"/>
    <w:rsid w:val="00421585"/>
    <w:rsid w:val="007030D3"/>
    <w:rsid w:val="007C5DBE"/>
    <w:rsid w:val="00841BAB"/>
    <w:rsid w:val="00E0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C2A8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1C2A87"/>
    <w:pPr>
      <w:ind w:left="120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styleId="Heading2">
    <w:name w:val="heading 2"/>
    <w:basedOn w:val="Normal"/>
    <w:uiPriority w:val="1"/>
    <w:qFormat/>
    <w:rsid w:val="001C2A87"/>
    <w:pPr>
      <w:ind w:left="11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2A8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C2A87"/>
    <w:pPr>
      <w:ind w:left="571" w:hanging="452"/>
    </w:pPr>
  </w:style>
  <w:style w:type="paragraph" w:customStyle="1" w:styleId="TableParagraph">
    <w:name w:val="Table Paragraph"/>
    <w:basedOn w:val="Normal"/>
    <w:uiPriority w:val="1"/>
    <w:qFormat/>
    <w:rsid w:val="001C2A87"/>
  </w:style>
  <w:style w:type="paragraph" w:styleId="BalloonText">
    <w:name w:val="Balloon Text"/>
    <w:basedOn w:val="Normal"/>
    <w:link w:val="BalloonTextChar"/>
    <w:uiPriority w:val="99"/>
    <w:semiHidden/>
    <w:unhideWhenUsed/>
    <w:rsid w:val="007C5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D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Gender Studies</dc:title>
  <dc:creator>user</dc:creator>
  <cp:lastModifiedBy>a</cp:lastModifiedBy>
  <cp:revision>2</cp:revision>
  <dcterms:created xsi:type="dcterms:W3CDTF">2021-09-14T08:31:00Z</dcterms:created>
  <dcterms:modified xsi:type="dcterms:W3CDTF">2021-09-14T08:31:00Z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