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B7" w:rsidRDefault="009F33B7" w:rsidP="009F33B7">
      <w:pPr>
        <w:pStyle w:val="Heading1"/>
        <w:spacing w:before="89" w:line="480" w:lineRule="auto"/>
        <w:ind w:left="3415" w:right="2582" w:hanging="814"/>
      </w:pPr>
      <w:r>
        <w:t>Skill Based Elective II (Semester V) Reporting and Editing</w:t>
      </w:r>
    </w:p>
    <w:p w:rsidR="009F33B7" w:rsidRDefault="009F33B7" w:rsidP="009F33B7">
      <w:pPr>
        <w:spacing w:line="281" w:lineRule="exact"/>
        <w:ind w:left="119"/>
        <w:rPr>
          <w:b/>
          <w:sz w:val="24"/>
        </w:rPr>
      </w:pPr>
      <w:r>
        <w:rPr>
          <w:b/>
          <w:sz w:val="24"/>
        </w:rPr>
        <w:t>Unit I</w:t>
      </w:r>
    </w:p>
    <w:p w:rsidR="009F33B7" w:rsidRDefault="009F33B7" w:rsidP="009F33B7">
      <w:pPr>
        <w:pStyle w:val="BodyText"/>
        <w:spacing w:before="10"/>
        <w:rPr>
          <w:b/>
          <w:sz w:val="23"/>
        </w:rPr>
      </w:pPr>
    </w:p>
    <w:p w:rsidR="009F33B7" w:rsidRDefault="009F33B7" w:rsidP="009F33B7">
      <w:pPr>
        <w:pStyle w:val="BodyText"/>
        <w:spacing w:line="242" w:lineRule="auto"/>
        <w:ind w:left="119" w:right="115"/>
        <w:jc w:val="both"/>
      </w:pPr>
      <w:proofErr w:type="gramStart"/>
      <w:r>
        <w:t>Reporting: Principles of reporting, functions and responsibilities, writing news- lead-types of leads; body- Techniques of re-writing-techniques of re-writing news agency copy.</w:t>
      </w:r>
      <w:proofErr w:type="gramEnd"/>
    </w:p>
    <w:p w:rsidR="009F33B7" w:rsidRDefault="009F33B7" w:rsidP="009F33B7">
      <w:pPr>
        <w:pStyle w:val="BodyText"/>
        <w:spacing w:before="10"/>
        <w:rPr>
          <w:sz w:val="23"/>
        </w:rPr>
      </w:pPr>
    </w:p>
    <w:p w:rsidR="009F33B7" w:rsidRDefault="009F33B7" w:rsidP="009F33B7">
      <w:pPr>
        <w:pStyle w:val="Heading1"/>
      </w:pPr>
      <w:r>
        <w:t>Unit II</w:t>
      </w:r>
    </w:p>
    <w:p w:rsidR="009F33B7" w:rsidRDefault="009F33B7" w:rsidP="009F33B7">
      <w:pPr>
        <w:pStyle w:val="BodyText"/>
        <w:rPr>
          <w:b/>
        </w:rPr>
      </w:pPr>
    </w:p>
    <w:p w:rsidR="009F33B7" w:rsidRDefault="009F33B7" w:rsidP="009F33B7">
      <w:pPr>
        <w:pStyle w:val="BodyText"/>
        <w:ind w:left="119" w:right="115"/>
        <w:jc w:val="both"/>
      </w:pPr>
      <w:proofErr w:type="gramStart"/>
      <w:r>
        <w:t>Reporting: Reporting techniques-qualities of reporter-news-elements, source- types –pitfalls and problems in reporting –attribution-off-the –record-embargo- pool reporting; follow up –advocacy, interpretation, investigation.</w:t>
      </w:r>
      <w:proofErr w:type="gramEnd"/>
    </w:p>
    <w:p w:rsidR="009F33B7" w:rsidRDefault="009F33B7" w:rsidP="009F33B7">
      <w:pPr>
        <w:pStyle w:val="BodyText"/>
        <w:spacing w:before="5"/>
      </w:pPr>
    </w:p>
    <w:p w:rsidR="009F33B7" w:rsidRDefault="009F33B7" w:rsidP="009F33B7">
      <w:pPr>
        <w:pStyle w:val="Heading1"/>
      </w:pPr>
      <w:r>
        <w:t>Unit III</w:t>
      </w:r>
    </w:p>
    <w:p w:rsidR="009F33B7" w:rsidRDefault="009F33B7" w:rsidP="009F33B7">
      <w:pPr>
        <w:pStyle w:val="BodyText"/>
        <w:rPr>
          <w:b/>
        </w:rPr>
      </w:pPr>
    </w:p>
    <w:p w:rsidR="009F33B7" w:rsidRDefault="009F33B7" w:rsidP="009F33B7">
      <w:pPr>
        <w:pStyle w:val="BodyText"/>
        <w:ind w:left="119" w:right="115"/>
        <w:jc w:val="both"/>
      </w:pPr>
      <w:r>
        <w:t>Reporting –Crime, courts, society, culture, polities, commerce and business, education reporting; practical.</w:t>
      </w:r>
    </w:p>
    <w:p w:rsidR="009F33B7" w:rsidRDefault="009F33B7" w:rsidP="009F33B7">
      <w:pPr>
        <w:pStyle w:val="BodyText"/>
        <w:spacing w:before="4"/>
      </w:pPr>
    </w:p>
    <w:p w:rsidR="009F33B7" w:rsidRDefault="009F33B7" w:rsidP="009F33B7">
      <w:pPr>
        <w:pStyle w:val="Heading1"/>
      </w:pPr>
      <w:r>
        <w:t>Unit IV</w:t>
      </w:r>
    </w:p>
    <w:p w:rsidR="009F33B7" w:rsidRDefault="009F33B7" w:rsidP="009F33B7">
      <w:pPr>
        <w:pStyle w:val="BodyText"/>
        <w:rPr>
          <w:b/>
        </w:rPr>
      </w:pPr>
    </w:p>
    <w:p w:rsidR="009F33B7" w:rsidRDefault="009F33B7" w:rsidP="009F33B7">
      <w:pPr>
        <w:pStyle w:val="BodyText"/>
        <w:spacing w:line="242" w:lineRule="auto"/>
        <w:ind w:left="119" w:right="115"/>
        <w:jc w:val="both"/>
      </w:pPr>
      <w:r>
        <w:t>Editing: Nature and need for editing. Principles of editing, editorial desk, functions of editorial desk-copy editing, preparation of copy for press-Style sheet-editing symbols, proof reading symbols and their significance.</w:t>
      </w:r>
    </w:p>
    <w:p w:rsidR="009F33B7" w:rsidRDefault="009F33B7" w:rsidP="009F33B7">
      <w:pPr>
        <w:pStyle w:val="BodyText"/>
        <w:spacing w:before="8"/>
        <w:rPr>
          <w:sz w:val="23"/>
        </w:rPr>
      </w:pPr>
    </w:p>
    <w:p w:rsidR="009F33B7" w:rsidRDefault="009F33B7" w:rsidP="009F33B7">
      <w:pPr>
        <w:pStyle w:val="Heading1"/>
      </w:pPr>
      <w:r>
        <w:t>Unit V</w:t>
      </w:r>
    </w:p>
    <w:p w:rsidR="009F33B7" w:rsidRDefault="009F33B7" w:rsidP="009F33B7">
      <w:pPr>
        <w:pStyle w:val="BodyText"/>
        <w:rPr>
          <w:b/>
        </w:rPr>
      </w:pPr>
    </w:p>
    <w:p w:rsidR="009F33B7" w:rsidRDefault="009F33B7" w:rsidP="009F33B7">
      <w:pPr>
        <w:pStyle w:val="BodyText"/>
        <w:ind w:left="119" w:right="115"/>
        <w:jc w:val="both"/>
      </w:pPr>
      <w:r>
        <w:t>Functions and qualifications of a sub-editor and chief-sub editor, copy selection and copy tasting, basic principle of</w:t>
      </w:r>
      <w:r>
        <w:rPr>
          <w:spacing w:val="-3"/>
        </w:rPr>
        <w:t xml:space="preserve"> </w:t>
      </w:r>
      <w:r>
        <w:t>translation.</w:t>
      </w:r>
    </w:p>
    <w:p w:rsidR="009F33B7" w:rsidRDefault="009F33B7" w:rsidP="009F33B7">
      <w:pPr>
        <w:pStyle w:val="BodyText"/>
        <w:spacing w:before="4"/>
      </w:pPr>
    </w:p>
    <w:p w:rsidR="009F33B7" w:rsidRDefault="009F33B7" w:rsidP="009F33B7">
      <w:pPr>
        <w:pStyle w:val="Heading1"/>
      </w:pPr>
      <w:r>
        <w:t>References</w:t>
      </w:r>
    </w:p>
    <w:p w:rsidR="009F33B7" w:rsidRDefault="009F33B7" w:rsidP="009F33B7">
      <w:pPr>
        <w:pStyle w:val="BodyText"/>
        <w:rPr>
          <w:b/>
        </w:rPr>
      </w:pPr>
    </w:p>
    <w:p w:rsidR="009F33B7" w:rsidRDefault="009F33B7" w:rsidP="009F33B7">
      <w:pPr>
        <w:pStyle w:val="BodyText"/>
        <w:spacing w:line="362" w:lineRule="auto"/>
        <w:ind w:left="119" w:right="2088"/>
      </w:pPr>
      <w:proofErr w:type="spellStart"/>
      <w:r>
        <w:t>Parhhar</w:t>
      </w:r>
      <w:proofErr w:type="spellEnd"/>
      <w:r>
        <w:t xml:space="preserve">, Weekly </w:t>
      </w:r>
      <w:proofErr w:type="spellStart"/>
      <w:r>
        <w:t>newsSkill</w:t>
      </w:r>
      <w:proofErr w:type="spellEnd"/>
      <w:r>
        <w:t xml:space="preserve"> Based Electives Management, 2002 Industrial editing, Smith, 2000</w:t>
      </w:r>
    </w:p>
    <w:p w:rsidR="009F33B7" w:rsidRDefault="009F33B7" w:rsidP="009F33B7">
      <w:pPr>
        <w:jc w:val="both"/>
        <w:sectPr w:rsidR="009F33B7">
          <w:pgSz w:w="12240" w:h="15840"/>
          <w:pgMar w:top="920" w:right="1320" w:bottom="980" w:left="1320" w:header="0" w:footer="794" w:gutter="0"/>
          <w:cols w:space="720"/>
        </w:sectPr>
      </w:pPr>
    </w:p>
    <w:p w:rsidR="00086363" w:rsidRDefault="009F33B7" w:rsidP="009F33B7">
      <w:pPr>
        <w:pStyle w:val="Heading1"/>
        <w:spacing w:before="89" w:line="480" w:lineRule="auto"/>
        <w:ind w:left="3784" w:right="2535" w:hanging="1232"/>
      </w:pPr>
      <w:r>
        <w:lastRenderedPageBreak/>
        <w:t xml:space="preserve">Skill Based Elective III (Semester V) </w:t>
      </w:r>
    </w:p>
    <w:p w:rsidR="009F33B7" w:rsidRDefault="00086363" w:rsidP="009F33B7">
      <w:pPr>
        <w:pStyle w:val="Heading1"/>
        <w:spacing w:before="89" w:line="480" w:lineRule="auto"/>
        <w:ind w:left="3784" w:right="2535" w:hanging="1232"/>
      </w:pPr>
      <w:r>
        <w:t xml:space="preserve">       </w:t>
      </w:r>
      <w:r w:rsidR="009F33B7">
        <w:t>Public Relations</w:t>
      </w:r>
    </w:p>
    <w:p w:rsidR="009F33B7" w:rsidRDefault="009F33B7" w:rsidP="009F33B7">
      <w:pPr>
        <w:spacing w:line="281" w:lineRule="exact"/>
        <w:ind w:left="119"/>
        <w:rPr>
          <w:b/>
          <w:sz w:val="24"/>
        </w:rPr>
      </w:pPr>
      <w:r>
        <w:rPr>
          <w:b/>
          <w:sz w:val="24"/>
        </w:rPr>
        <w:t>Unit I</w:t>
      </w:r>
    </w:p>
    <w:p w:rsidR="009F33B7" w:rsidRDefault="009F33B7" w:rsidP="009F33B7">
      <w:pPr>
        <w:pStyle w:val="BodyText"/>
        <w:spacing w:before="10"/>
        <w:rPr>
          <w:b/>
          <w:sz w:val="23"/>
        </w:rPr>
      </w:pPr>
    </w:p>
    <w:p w:rsidR="009F33B7" w:rsidRDefault="009F33B7" w:rsidP="009F33B7">
      <w:pPr>
        <w:pStyle w:val="BodyText"/>
        <w:spacing w:line="242" w:lineRule="auto"/>
        <w:ind w:left="119" w:right="115"/>
        <w:jc w:val="both"/>
      </w:pPr>
      <w:proofErr w:type="gramStart"/>
      <w:r>
        <w:t>Nature and scope of public relations and its definitions - History and development of Public Relations - P.R. in management theory and practices.</w:t>
      </w:r>
      <w:proofErr w:type="gramEnd"/>
    </w:p>
    <w:p w:rsidR="009F33B7" w:rsidRDefault="009F33B7" w:rsidP="009F33B7">
      <w:pPr>
        <w:pStyle w:val="BodyText"/>
        <w:spacing w:before="9"/>
        <w:rPr>
          <w:sz w:val="23"/>
        </w:rPr>
      </w:pPr>
    </w:p>
    <w:p w:rsidR="009F33B7" w:rsidRDefault="009F33B7" w:rsidP="009F33B7">
      <w:pPr>
        <w:pStyle w:val="Heading1"/>
        <w:spacing w:before="1"/>
      </w:pPr>
      <w:r>
        <w:t>Unit II</w:t>
      </w:r>
    </w:p>
    <w:p w:rsidR="009F33B7" w:rsidRDefault="009F33B7" w:rsidP="009F33B7">
      <w:pPr>
        <w:pStyle w:val="BodyText"/>
        <w:rPr>
          <w:b/>
        </w:rPr>
      </w:pPr>
    </w:p>
    <w:p w:rsidR="009F33B7" w:rsidRDefault="009F33B7" w:rsidP="009F33B7">
      <w:pPr>
        <w:pStyle w:val="BodyText"/>
        <w:spacing w:line="242" w:lineRule="auto"/>
        <w:ind w:left="119"/>
      </w:pPr>
      <w:proofErr w:type="gramStart"/>
      <w:r>
        <w:t xml:space="preserve">P.R. policy - objectives and making of a P.R. man - Communication in industry and business -9 </w:t>
      </w:r>
      <w:proofErr w:type="spellStart"/>
      <w:r>
        <w:t>Organisation</w:t>
      </w:r>
      <w:proofErr w:type="spellEnd"/>
      <w:r>
        <w:t xml:space="preserve"> of P.R. Department.</w:t>
      </w:r>
      <w:proofErr w:type="gramEnd"/>
    </w:p>
    <w:p w:rsidR="009F33B7" w:rsidRDefault="009F33B7" w:rsidP="009F33B7">
      <w:pPr>
        <w:pStyle w:val="BodyText"/>
        <w:spacing w:before="10"/>
        <w:rPr>
          <w:sz w:val="23"/>
        </w:rPr>
      </w:pPr>
    </w:p>
    <w:p w:rsidR="009F33B7" w:rsidRDefault="009F33B7" w:rsidP="009F33B7">
      <w:pPr>
        <w:pStyle w:val="Heading1"/>
      </w:pPr>
      <w:r>
        <w:t>Unit III</w:t>
      </w:r>
    </w:p>
    <w:p w:rsidR="009F33B7" w:rsidRDefault="009F33B7" w:rsidP="009F33B7">
      <w:pPr>
        <w:pStyle w:val="BodyText"/>
        <w:rPr>
          <w:b/>
        </w:rPr>
      </w:pPr>
    </w:p>
    <w:p w:rsidR="009F33B7" w:rsidRDefault="009F33B7" w:rsidP="009F33B7">
      <w:pPr>
        <w:pStyle w:val="BodyText"/>
        <w:spacing w:line="242" w:lineRule="auto"/>
        <w:ind w:left="119" w:right="115"/>
        <w:jc w:val="both"/>
      </w:pPr>
      <w:proofErr w:type="gramStart"/>
      <w:r>
        <w:t>P.R.as staff function and P.R. counseling - P.R. and the publics - Employees relations dealer customer relations -Government relations-community relations.</w:t>
      </w:r>
      <w:proofErr w:type="gramEnd"/>
    </w:p>
    <w:p w:rsidR="009F33B7" w:rsidRDefault="009F33B7" w:rsidP="009F33B7">
      <w:pPr>
        <w:pStyle w:val="BodyText"/>
        <w:spacing w:before="10"/>
        <w:rPr>
          <w:sz w:val="23"/>
        </w:rPr>
      </w:pPr>
    </w:p>
    <w:p w:rsidR="009F33B7" w:rsidRDefault="009F33B7" w:rsidP="009F33B7">
      <w:pPr>
        <w:pStyle w:val="Heading1"/>
      </w:pPr>
      <w:r>
        <w:t>Unit IV</w:t>
      </w:r>
    </w:p>
    <w:p w:rsidR="009F33B7" w:rsidRDefault="009F33B7" w:rsidP="009F33B7">
      <w:pPr>
        <w:pStyle w:val="BodyText"/>
        <w:spacing w:before="10"/>
        <w:rPr>
          <w:b/>
          <w:sz w:val="23"/>
        </w:rPr>
      </w:pPr>
    </w:p>
    <w:p w:rsidR="009F33B7" w:rsidRDefault="009F33B7" w:rsidP="009F33B7">
      <w:pPr>
        <w:pStyle w:val="BodyText"/>
        <w:spacing w:line="242" w:lineRule="auto"/>
        <w:ind w:left="119"/>
      </w:pPr>
      <w:r>
        <w:t xml:space="preserve">P.R. and the media - Spoken word, printed word animation - P.R. process-fact- printing and </w:t>
      </w:r>
      <w:proofErr w:type="spellStart"/>
      <w:r>
        <w:t>feed back</w:t>
      </w:r>
      <w:proofErr w:type="spellEnd"/>
      <w:r>
        <w:t>.</w:t>
      </w:r>
    </w:p>
    <w:p w:rsidR="009F33B7" w:rsidRDefault="009F33B7" w:rsidP="009F33B7">
      <w:pPr>
        <w:pStyle w:val="BodyText"/>
      </w:pPr>
    </w:p>
    <w:p w:rsidR="009F33B7" w:rsidRDefault="009F33B7" w:rsidP="009F33B7">
      <w:pPr>
        <w:pStyle w:val="Heading1"/>
        <w:spacing w:before="1"/>
      </w:pPr>
      <w:r>
        <w:t>Unit V</w:t>
      </w:r>
    </w:p>
    <w:p w:rsidR="009F33B7" w:rsidRDefault="009F33B7" w:rsidP="009F33B7">
      <w:pPr>
        <w:pStyle w:val="BodyText"/>
        <w:spacing w:before="9"/>
        <w:rPr>
          <w:b/>
          <w:sz w:val="23"/>
        </w:rPr>
      </w:pPr>
    </w:p>
    <w:p w:rsidR="009F33B7" w:rsidRDefault="009F33B7" w:rsidP="009F33B7">
      <w:pPr>
        <w:pStyle w:val="BodyText"/>
        <w:spacing w:line="242" w:lineRule="auto"/>
        <w:ind w:left="119"/>
      </w:pPr>
      <w:r>
        <w:t>P.R. Process-planning - P.R. Process communicating, -evaluating results - P.R. towards a profession - House Journals.</w:t>
      </w:r>
    </w:p>
    <w:p w:rsidR="009F33B7" w:rsidRDefault="009F33B7" w:rsidP="009F33B7">
      <w:pPr>
        <w:pStyle w:val="BodyText"/>
        <w:spacing w:before="10"/>
        <w:rPr>
          <w:sz w:val="23"/>
        </w:rPr>
      </w:pPr>
    </w:p>
    <w:p w:rsidR="009F33B7" w:rsidRDefault="009F33B7" w:rsidP="009F33B7">
      <w:pPr>
        <w:pStyle w:val="Heading1"/>
      </w:pPr>
      <w:r>
        <w:t>References</w:t>
      </w:r>
    </w:p>
    <w:p w:rsidR="009F33B7" w:rsidRDefault="009F33B7" w:rsidP="009F33B7">
      <w:pPr>
        <w:pStyle w:val="BodyText"/>
        <w:spacing w:before="3"/>
        <w:rPr>
          <w:b/>
          <w:sz w:val="15"/>
        </w:rPr>
      </w:pPr>
    </w:p>
    <w:p w:rsidR="009F33B7" w:rsidRDefault="009F33B7" w:rsidP="009F33B7">
      <w:pPr>
        <w:rPr>
          <w:sz w:val="15"/>
        </w:rPr>
        <w:sectPr w:rsidR="009F33B7">
          <w:pgSz w:w="12240" w:h="15840"/>
          <w:pgMar w:top="920" w:right="1320" w:bottom="980" w:left="1320" w:header="0" w:footer="794" w:gutter="0"/>
          <w:cols w:space="720"/>
        </w:sectPr>
      </w:pPr>
    </w:p>
    <w:p w:rsidR="009F33B7" w:rsidRDefault="009F33B7" w:rsidP="009F33B7">
      <w:pPr>
        <w:pStyle w:val="BodyText"/>
        <w:spacing w:before="103" w:line="350" w:lineRule="auto"/>
        <w:ind w:left="119" w:right="-8"/>
        <w:rPr>
          <w:rFonts w:ascii="Arial"/>
        </w:rPr>
      </w:pPr>
      <w:r>
        <w:rPr>
          <w:w w:val="99"/>
        </w:rPr>
        <w:lastRenderedPageBreak/>
        <w:t>Hand</w:t>
      </w:r>
      <w:r>
        <w:t xml:space="preserve"> </w:t>
      </w:r>
      <w:r>
        <w:rPr>
          <w:w w:val="99"/>
        </w:rPr>
        <w:t>Book</w:t>
      </w:r>
      <w:r>
        <w:t xml:space="preserve"> </w:t>
      </w:r>
      <w:r>
        <w:rPr>
          <w:w w:val="99"/>
        </w:rPr>
        <w:t>of</w:t>
      </w:r>
      <w:r>
        <w:t xml:space="preserve"> </w:t>
      </w:r>
      <w:r>
        <w:rPr>
          <w:w w:val="99"/>
        </w:rPr>
        <w:t>public</w:t>
      </w:r>
      <w:r>
        <w:t xml:space="preserve"> </w:t>
      </w:r>
      <w:r>
        <w:rPr>
          <w:w w:val="99"/>
        </w:rPr>
        <w:t>relations,</w:t>
      </w:r>
      <w:r>
        <w:t xml:space="preserve"> </w:t>
      </w:r>
      <w:r>
        <w:rPr>
          <w:w w:val="99"/>
        </w:rPr>
        <w:t>Stephenson,</w:t>
      </w:r>
      <w:r>
        <w:t xml:space="preserve"> </w:t>
      </w:r>
      <w:r>
        <w:rPr>
          <w:w w:val="99"/>
        </w:rPr>
        <w:t>1999 Practical</w:t>
      </w:r>
      <w:r>
        <w:t xml:space="preserve"> </w:t>
      </w:r>
      <w:r>
        <w:rPr>
          <w:w w:val="99"/>
        </w:rPr>
        <w:t>public</w:t>
      </w:r>
      <w:r>
        <w:t xml:space="preserve"> </w:t>
      </w:r>
      <w:r>
        <w:rPr>
          <w:w w:val="99"/>
        </w:rPr>
        <w:t>relations,</w:t>
      </w:r>
      <w:r>
        <w:t xml:space="preserve"> </w:t>
      </w:r>
      <w:r>
        <w:rPr>
          <w:w w:val="99"/>
        </w:rPr>
        <w:t>Harlow</w:t>
      </w:r>
      <w:r>
        <w:t xml:space="preserve"> </w:t>
      </w:r>
      <w:r>
        <w:rPr>
          <w:w w:val="99"/>
        </w:rPr>
        <w:t>and</w:t>
      </w:r>
      <w:r>
        <w:t xml:space="preserve"> </w:t>
      </w:r>
      <w:r>
        <w:rPr>
          <w:w w:val="99"/>
        </w:rPr>
        <w:t>Black,</w:t>
      </w:r>
      <w:r>
        <w:t xml:space="preserve"> </w:t>
      </w:r>
      <w:r>
        <w:rPr>
          <w:w w:val="99"/>
        </w:rPr>
        <w:t>2001 Effective</w:t>
      </w:r>
      <w:r>
        <w:t xml:space="preserve"> </w:t>
      </w:r>
      <w:r>
        <w:rPr>
          <w:w w:val="99"/>
        </w:rPr>
        <w:t>public</w:t>
      </w:r>
      <w:r>
        <w:t xml:space="preserve"> </w:t>
      </w:r>
      <w:r>
        <w:rPr>
          <w:w w:val="99"/>
        </w:rPr>
        <w:t>relations,</w:t>
      </w:r>
      <w:r>
        <w:t xml:space="preserve"> </w:t>
      </w:r>
      <w:proofErr w:type="spellStart"/>
      <w:r>
        <w:rPr>
          <w:w w:val="99"/>
        </w:rPr>
        <w:t>Cullip</w:t>
      </w:r>
      <w:proofErr w:type="spellEnd"/>
      <w:r>
        <w:t xml:space="preserve"> </w:t>
      </w:r>
      <w:r>
        <w:rPr>
          <w:w w:val="99"/>
        </w:rPr>
        <w:t>and</w:t>
      </w:r>
      <w:r>
        <w:t xml:space="preserve"> </w:t>
      </w:r>
      <w:proofErr w:type="gramStart"/>
      <w:r>
        <w:rPr>
          <w:w w:val="99"/>
        </w:rPr>
        <w:t>Center</w:t>
      </w:r>
      <w:r>
        <w:t xml:space="preserve"> </w:t>
      </w:r>
      <w:r>
        <w:rPr>
          <w:w w:val="99"/>
        </w:rPr>
        <w:t>,</w:t>
      </w:r>
      <w:proofErr w:type="gramEnd"/>
      <w:r>
        <w:t xml:space="preserve"> </w:t>
      </w:r>
      <w:r>
        <w:rPr>
          <w:w w:val="99"/>
        </w:rPr>
        <w:t>20</w:t>
      </w:r>
      <w:r>
        <w:rPr>
          <w:spacing w:val="-1"/>
          <w:w w:val="99"/>
        </w:rPr>
        <w:t>0</w:t>
      </w:r>
      <w:r>
        <w:rPr>
          <w:w w:val="99"/>
        </w:rPr>
        <w:t xml:space="preserve">3 </w:t>
      </w:r>
    </w:p>
    <w:p w:rsidR="003E439A" w:rsidRDefault="003E439A"/>
    <w:sectPr w:rsidR="003E439A" w:rsidSect="00EA25C7">
      <w:type w:val="continuous"/>
      <w:pgSz w:w="12240" w:h="15840"/>
      <w:pgMar w:top="920" w:right="1320" w:bottom="980" w:left="1320" w:header="720" w:footer="720" w:gutter="0"/>
      <w:cols w:num="2" w:space="720" w:equalWidth="0">
        <w:col w:w="6082" w:space="40"/>
        <w:col w:w="347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Bookman Ura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33B7"/>
    <w:rsid w:val="00086363"/>
    <w:rsid w:val="001036B7"/>
    <w:rsid w:val="003E439A"/>
    <w:rsid w:val="009F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F33B7"/>
    <w:pPr>
      <w:widowControl w:val="0"/>
      <w:autoSpaceDE w:val="0"/>
      <w:autoSpaceDN w:val="0"/>
      <w:spacing w:after="0" w:line="240" w:lineRule="auto"/>
    </w:pPr>
    <w:rPr>
      <w:rFonts w:ascii="Bookman Uralic" w:eastAsia="Bookman Uralic" w:hAnsi="Bookman Uralic" w:cs="Bookman Uralic"/>
      <w:lang w:bidi="ar-SA"/>
    </w:rPr>
  </w:style>
  <w:style w:type="paragraph" w:styleId="Heading1">
    <w:name w:val="heading 1"/>
    <w:basedOn w:val="Normal"/>
    <w:link w:val="Heading1Char"/>
    <w:uiPriority w:val="1"/>
    <w:qFormat/>
    <w:rsid w:val="009F33B7"/>
    <w:pPr>
      <w:ind w:left="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33B7"/>
    <w:rPr>
      <w:rFonts w:ascii="Bookman Uralic" w:eastAsia="Bookman Uralic" w:hAnsi="Bookman Uralic" w:cs="Bookman Uralic"/>
      <w:b/>
      <w:bCs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9F33B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F33B7"/>
    <w:rPr>
      <w:rFonts w:ascii="Bookman Uralic" w:eastAsia="Bookman Uralic" w:hAnsi="Bookman Uralic" w:cs="Bookman Uralic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SUDHARSAN</dc:creator>
  <cp:lastModifiedBy>SUDHARSAN</cp:lastModifiedBy>
  <cp:revision>2</cp:revision>
  <dcterms:created xsi:type="dcterms:W3CDTF">2021-09-14T05:08:00Z</dcterms:created>
  <dcterms:modified xsi:type="dcterms:W3CDTF">2021-09-14T06:04:00Z</dcterms:modified>
</cp:coreProperties>
</file>